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C89D2" w14:textId="77777777" w:rsidR="00AC7311" w:rsidRPr="00AC7311" w:rsidRDefault="00AC7311" w:rsidP="00AC731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C7311">
        <w:rPr>
          <w:rFonts w:ascii="Times New Roman" w:eastAsia="Times New Roman" w:hAnsi="Times New Roman" w:cs="Times New Roman"/>
          <w:b/>
          <w:bCs/>
          <w:kern w:val="36"/>
          <w:sz w:val="48"/>
          <w:szCs w:val="48"/>
          <w:lang w:eastAsia="de-DE"/>
        </w:rPr>
        <w:t xml:space="preserve">Alles steht und fällt mit den «Fallzahlen» – und diese mit dem PCR-Test </w:t>
      </w:r>
    </w:p>
    <w:p w14:paraId="1BCFFAF5"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0"/>
          <w:szCs w:val="20"/>
          <w:lang w:eastAsia="de-DE"/>
        </w:rPr>
        <w:t>Veröffentlicht am 19. August 2020 von DP.</w:t>
      </w:r>
      <w:r w:rsidRPr="00AC7311">
        <w:rPr>
          <w:rFonts w:ascii="Times New Roman" w:eastAsia="Times New Roman" w:hAnsi="Times New Roman" w:cs="Times New Roman"/>
          <w:sz w:val="24"/>
          <w:szCs w:val="24"/>
          <w:lang w:eastAsia="de-DE"/>
        </w:rPr>
        <w:t xml:space="preserve"> </w:t>
      </w:r>
    </w:p>
    <w:p w14:paraId="14DB4F4A" w14:textId="77777777" w:rsidR="00AC7311" w:rsidRPr="00AC7311" w:rsidRDefault="00AC7311" w:rsidP="00AC7311">
      <w:pPr>
        <w:spacing w:after="0" w:line="240" w:lineRule="auto"/>
        <w:rPr>
          <w:rFonts w:ascii="Times New Roman" w:eastAsia="Times New Roman" w:hAnsi="Times New Roman" w:cs="Times New Roman"/>
          <w:b/>
          <w:bCs/>
          <w:sz w:val="24"/>
          <w:szCs w:val="24"/>
          <w:lang w:eastAsia="de-DE"/>
        </w:rPr>
      </w:pPr>
      <w:r w:rsidRPr="00AC7311">
        <w:rPr>
          <w:rFonts w:ascii="Times New Roman" w:eastAsia="Times New Roman" w:hAnsi="Times New Roman" w:cs="Times New Roman"/>
          <w:b/>
          <w:bCs/>
          <w:sz w:val="24"/>
          <w:szCs w:val="24"/>
          <w:lang w:eastAsia="de-DE"/>
        </w:rPr>
        <w:t xml:space="preserve">Von der Corona-Transition.org Redaktion </w:t>
      </w:r>
    </w:p>
    <w:p w14:paraId="3C7D8BE5"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Was misst der Test genau? Und wie geht das praktisch vor sich? Wo liegen allenfalls Fehlerquellen, die das Resultat beeinflussen? Was ist zu beachten, um zweifelsfreie Ergebnisse zu erhalten?</w:t>
      </w:r>
    </w:p>
    <w:p w14:paraId="376CAB01"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Die Antworten auf diese Fragen sind von kaum zu überschätzender Wichtigkeit, stützen oder zerstören sie doch die Glaubwürdigkeit und Gültigkeit der «Fallzahlen», die wiederum das Hauptargument für sämtliche Corona-</w:t>
      </w:r>
      <w:proofErr w:type="spellStart"/>
      <w:r w:rsidRPr="00AC7311">
        <w:rPr>
          <w:rFonts w:ascii="Times New Roman" w:eastAsia="Times New Roman" w:hAnsi="Times New Roman" w:cs="Times New Roman"/>
          <w:b/>
          <w:bCs/>
          <w:sz w:val="24"/>
          <w:szCs w:val="24"/>
          <w:lang w:eastAsia="de-DE"/>
        </w:rPr>
        <w:t>Massnahmen</w:t>
      </w:r>
      <w:proofErr w:type="spellEnd"/>
      <w:r w:rsidRPr="00AC7311">
        <w:rPr>
          <w:rFonts w:ascii="Times New Roman" w:eastAsia="Times New Roman" w:hAnsi="Times New Roman" w:cs="Times New Roman"/>
          <w:b/>
          <w:bCs/>
          <w:sz w:val="24"/>
          <w:szCs w:val="24"/>
          <w:lang w:eastAsia="de-DE"/>
        </w:rPr>
        <w:t>, Verordnungen und für umstrittene Gesetze sind.</w:t>
      </w:r>
    </w:p>
    <w:p w14:paraId="5EE924E5"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Vorab: Der PCR-Test für Sars-CoV-2 ist bei nicht streng regelkonformer Anwendung nahezu nutzlos. </w:t>
      </w:r>
      <w:r w:rsidRPr="00AC7311">
        <w:rPr>
          <w:rFonts w:ascii="Times New Roman" w:eastAsia="Times New Roman" w:hAnsi="Times New Roman" w:cs="Times New Roman"/>
          <w:sz w:val="24"/>
          <w:szCs w:val="24"/>
          <w:lang w:eastAsia="de-DE"/>
        </w:rPr>
        <w:br/>
        <w:t xml:space="preserve">Und die sehr aufwendige und korrekte Anwendung des Tests ist bei Weitem nicht garantiert und schon gar nicht überall. Der wissenschaftliche Wert der «Fallzahlen» für eine evidenzbasierte Politik ist daher gering. Doch nur eine evidenzbasierte Politik ist glaubwürdig und vermittelbar. Oder anders gesagt: </w:t>
      </w:r>
      <w:r w:rsidRPr="00AC7311">
        <w:rPr>
          <w:rFonts w:ascii="Times New Roman" w:eastAsia="Times New Roman" w:hAnsi="Times New Roman" w:cs="Times New Roman"/>
          <w:b/>
          <w:bCs/>
          <w:sz w:val="24"/>
          <w:szCs w:val="24"/>
          <w:lang w:eastAsia="de-DE"/>
        </w:rPr>
        <w:t>Eine Politik, die nicht auf Evidenz abstützt, ist willkürlich.</w:t>
      </w:r>
    </w:p>
    <w:p w14:paraId="313955BC"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i/>
          <w:iCs/>
          <w:sz w:val="24"/>
          <w:szCs w:val="24"/>
          <w:lang w:eastAsia="de-DE"/>
        </w:rPr>
        <w:t>Corona-Transition.org</w:t>
      </w:r>
      <w:r w:rsidRPr="00AC7311">
        <w:rPr>
          <w:rFonts w:ascii="Times New Roman" w:eastAsia="Times New Roman" w:hAnsi="Times New Roman" w:cs="Times New Roman"/>
          <w:sz w:val="24"/>
          <w:szCs w:val="24"/>
          <w:lang w:eastAsia="de-DE"/>
        </w:rPr>
        <w:t xml:space="preserve"> wird in mehreren Kapiteln zeigen, wie dieses Vorab-Fazit zustande kommt – basierend auf Quellen wie öffentlich zugängliche Studien und andere veröffentlichte Arbeiten von Virologen, Epidemiologen und weiteren Experten. Gestützt wird das Fazit auch durch Aussagen von Testanwendern an Universitäten, Spitälern oder ähnlichen Testeinrichtungen.</w:t>
      </w:r>
    </w:p>
    <w:p w14:paraId="7F9AE064"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Eine Zwischenbemerkung, um Missverständnissen vorzubeugen: Die vergangenen acht Monate haben gezeigt, es gibt irgendetwas, meistens vereinfachend «Coronavirus» genannt, das Menschen in unterschiedlichem </w:t>
      </w:r>
      <w:proofErr w:type="spellStart"/>
      <w:r w:rsidRPr="00AC7311">
        <w:rPr>
          <w:rFonts w:ascii="Times New Roman" w:eastAsia="Times New Roman" w:hAnsi="Times New Roman" w:cs="Times New Roman"/>
          <w:sz w:val="24"/>
          <w:szCs w:val="24"/>
          <w:lang w:eastAsia="de-DE"/>
        </w:rPr>
        <w:t>Ausmass</w:t>
      </w:r>
      <w:proofErr w:type="spellEnd"/>
      <w:r w:rsidRPr="00AC7311">
        <w:rPr>
          <w:rFonts w:ascii="Times New Roman" w:eastAsia="Times New Roman" w:hAnsi="Times New Roman" w:cs="Times New Roman"/>
          <w:sz w:val="24"/>
          <w:szCs w:val="24"/>
          <w:lang w:eastAsia="de-DE"/>
        </w:rPr>
        <w:t xml:space="preserve"> krank machen kann – und in besonderen Fällen auch sterben lässt.</w:t>
      </w:r>
    </w:p>
    <w:p w14:paraId="739F4706"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Was misst der PCR-Test?</w:t>
      </w:r>
    </w:p>
    <w:p w14:paraId="4074A432" w14:textId="77777777" w:rsidR="00AC7311" w:rsidRPr="00AC7311" w:rsidRDefault="00AC7311" w:rsidP="00AC731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Spürt er das Vorhandensein des Sars-CoVirus-2 auf?</w:t>
      </w:r>
      <w:r w:rsidRPr="00AC7311">
        <w:rPr>
          <w:rFonts w:ascii="Times New Roman" w:eastAsia="Times New Roman" w:hAnsi="Times New Roman" w:cs="Times New Roman"/>
          <w:sz w:val="24"/>
          <w:szCs w:val="24"/>
          <w:lang w:eastAsia="de-DE"/>
        </w:rPr>
        <w:t xml:space="preserve"> Nein. Der Test misst </w:t>
      </w:r>
      <w:proofErr w:type="spellStart"/>
      <w:r w:rsidRPr="00AC7311">
        <w:rPr>
          <w:rFonts w:ascii="Times New Roman" w:eastAsia="Times New Roman" w:hAnsi="Times New Roman" w:cs="Times New Roman"/>
          <w:sz w:val="24"/>
          <w:szCs w:val="24"/>
          <w:lang w:eastAsia="de-DE"/>
        </w:rPr>
        <w:t>bloss</w:t>
      </w:r>
      <w:proofErr w:type="spellEnd"/>
      <w:r w:rsidRPr="00AC7311">
        <w:rPr>
          <w:rFonts w:ascii="Times New Roman" w:eastAsia="Times New Roman" w:hAnsi="Times New Roman" w:cs="Times New Roman"/>
          <w:sz w:val="24"/>
          <w:szCs w:val="24"/>
          <w:lang w:eastAsia="de-DE"/>
        </w:rPr>
        <w:t xml:space="preserve"> Sequenzen, also Nukleinsäuren, die im Virus enthalten sein sollen. </w:t>
      </w:r>
      <w:r w:rsidRPr="00AC7311">
        <w:rPr>
          <w:rFonts w:ascii="Times New Roman" w:eastAsia="Times New Roman" w:hAnsi="Times New Roman" w:cs="Times New Roman"/>
          <w:sz w:val="24"/>
          <w:szCs w:val="24"/>
          <w:lang w:eastAsia="de-DE"/>
        </w:rPr>
        <w:br/>
        <w:t>Diese Sequenzen wurden zu Beginn der Coronakrise von chinesischen Wissenschaftlern identifiziert und in einem Computermodell zu einer «Gesamtstruktur» des Virus hochgerechnet. Das fragliche Virus wurde bislang noch nie aus dem Blut eines erkrankten Menschen extrahiert, in Reinform gewonnen und untersucht.</w:t>
      </w:r>
    </w:p>
    <w:p w14:paraId="55CBE51C"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Nur nebenbei: Der allererste PCR-Test im Zusammenhang mit der Coronakrise wurde sogar etabliert und der Welt stolz präsentiert, </w:t>
      </w:r>
      <w:r w:rsidRPr="00AC7311">
        <w:rPr>
          <w:rFonts w:ascii="Times New Roman" w:eastAsia="Times New Roman" w:hAnsi="Times New Roman" w:cs="Times New Roman"/>
          <w:i/>
          <w:iCs/>
          <w:sz w:val="24"/>
          <w:szCs w:val="24"/>
          <w:lang w:eastAsia="de-DE"/>
        </w:rPr>
        <w:t>bevor</w:t>
      </w:r>
      <w:r w:rsidRPr="00AC7311">
        <w:rPr>
          <w:rFonts w:ascii="Times New Roman" w:eastAsia="Times New Roman" w:hAnsi="Times New Roman" w:cs="Times New Roman"/>
          <w:sz w:val="24"/>
          <w:szCs w:val="24"/>
          <w:lang w:eastAsia="de-DE"/>
        </w:rPr>
        <w:t xml:space="preserve"> China Sequenzen geliefert hatte: Es ist der PCR-Test von Christian Drosten. Zur Test-Entwicklung schrieb er in einer </w:t>
      </w:r>
      <w:hyperlink r:id="rId5" w:anchor="html_fulltext" w:history="1">
        <w:r w:rsidRPr="00AC7311">
          <w:rPr>
            <w:rFonts w:ascii="Times New Roman" w:eastAsia="Times New Roman" w:hAnsi="Times New Roman" w:cs="Times New Roman"/>
            <w:color w:val="0000FF"/>
            <w:sz w:val="24"/>
            <w:szCs w:val="24"/>
            <w:u w:val="single"/>
            <w:lang w:eastAsia="de-DE"/>
          </w:rPr>
          <w:t>wissenschaftlichen Publikation (siehe unter ’</w:t>
        </w:r>
        <w:proofErr w:type="spellStart"/>
        <w:r w:rsidRPr="00AC7311">
          <w:rPr>
            <w:rFonts w:ascii="Times New Roman" w:eastAsia="Times New Roman" w:hAnsi="Times New Roman" w:cs="Times New Roman"/>
            <w:color w:val="0000FF"/>
            <w:sz w:val="24"/>
            <w:szCs w:val="24"/>
            <w:u w:val="single"/>
            <w:lang w:eastAsia="de-DE"/>
          </w:rPr>
          <w:t>Results</w:t>
        </w:r>
        <w:proofErr w:type="spellEnd"/>
        <w:r w:rsidRPr="00AC7311">
          <w:rPr>
            <w:rFonts w:ascii="Times New Roman" w:eastAsia="Times New Roman" w:hAnsi="Times New Roman" w:cs="Times New Roman"/>
            <w:color w:val="0000FF"/>
            <w:sz w:val="24"/>
            <w:szCs w:val="24"/>
            <w:u w:val="single"/>
            <w:lang w:eastAsia="de-DE"/>
          </w:rPr>
          <w:t>’)</w:t>
        </w:r>
      </w:hyperlink>
      <w:r w:rsidRPr="00AC7311">
        <w:rPr>
          <w:rFonts w:ascii="Times New Roman" w:eastAsia="Times New Roman" w:hAnsi="Times New Roman" w:cs="Times New Roman"/>
          <w:sz w:val="24"/>
          <w:szCs w:val="24"/>
          <w:lang w:eastAsia="de-DE"/>
        </w:rPr>
        <w:t>:</w:t>
      </w:r>
    </w:p>
    <w:p w14:paraId="0A213FF0" w14:textId="77777777" w:rsidR="00AC7311" w:rsidRPr="00AC7311" w:rsidRDefault="00AC7311" w:rsidP="00AC7311">
      <w:pPr>
        <w:spacing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lastRenderedPageBreak/>
        <w:t xml:space="preserve">«Vor der Bekanntmachung öffentlicher Virus-Sequenzen aus Fällen mit 2019-nCoV, haben wir uns auf Berichte aus den Sozialen Medien verlassen, in denen der Nachweis eines SARS-ähnlichen Virus angekündigt wurde. Deswegen haben wir angenommen, dass ein mit SARS in Verbindung stehendes </w:t>
      </w:r>
      <w:proofErr w:type="spellStart"/>
      <w:r w:rsidRPr="00AC7311">
        <w:rPr>
          <w:rFonts w:ascii="Times New Roman" w:eastAsia="Times New Roman" w:hAnsi="Times New Roman" w:cs="Times New Roman"/>
          <w:sz w:val="24"/>
          <w:szCs w:val="24"/>
          <w:lang w:eastAsia="de-DE"/>
        </w:rPr>
        <w:t>CoV</w:t>
      </w:r>
      <w:proofErr w:type="spellEnd"/>
      <w:r w:rsidRPr="00AC7311">
        <w:rPr>
          <w:rFonts w:ascii="Times New Roman" w:eastAsia="Times New Roman" w:hAnsi="Times New Roman" w:cs="Times New Roman"/>
          <w:sz w:val="24"/>
          <w:szCs w:val="24"/>
          <w:lang w:eastAsia="de-DE"/>
        </w:rPr>
        <w:t xml:space="preserve"> beim Ausbruch involviert ist.»</w:t>
      </w:r>
    </w:p>
    <w:p w14:paraId="389E88B8"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(Viel mehr dazu später im zweiten, im praktischen Teil)</w:t>
      </w:r>
    </w:p>
    <w:p w14:paraId="34EFCCF7"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Zurück zum Test:</w:t>
      </w:r>
    </w:p>
    <w:p w14:paraId="6E96FC90" w14:textId="77777777" w:rsidR="00AC7311" w:rsidRPr="00AC7311" w:rsidRDefault="00AC7311" w:rsidP="00AC73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Kann der Test etwas über das Virus aussagen, ob es sich zum Beispiel im Wirt, in uns, vermehrt? Nein.</w:t>
      </w:r>
    </w:p>
    <w:p w14:paraId="3164228A" w14:textId="77777777" w:rsidR="00AC7311" w:rsidRPr="00AC7311" w:rsidRDefault="00AC7311" w:rsidP="00AC73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Oder ob es den Menschen krank machen wird? Nein.</w:t>
      </w:r>
    </w:p>
    <w:p w14:paraId="698DD648" w14:textId="77777777" w:rsidR="00AC7311" w:rsidRPr="00AC7311" w:rsidRDefault="00AC7311" w:rsidP="00AC73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Oder sagt der Test vielleicht etwas darüber aus, ob ein getesteter Mensch eine kleine oder </w:t>
      </w:r>
      <w:proofErr w:type="spellStart"/>
      <w:r w:rsidRPr="00AC7311">
        <w:rPr>
          <w:rFonts w:ascii="Times New Roman" w:eastAsia="Times New Roman" w:hAnsi="Times New Roman" w:cs="Times New Roman"/>
          <w:sz w:val="24"/>
          <w:szCs w:val="24"/>
          <w:lang w:eastAsia="de-DE"/>
        </w:rPr>
        <w:t>grössere</w:t>
      </w:r>
      <w:proofErr w:type="spellEnd"/>
      <w:r w:rsidRPr="00AC7311">
        <w:rPr>
          <w:rFonts w:ascii="Times New Roman" w:eastAsia="Times New Roman" w:hAnsi="Times New Roman" w:cs="Times New Roman"/>
          <w:sz w:val="24"/>
          <w:szCs w:val="24"/>
          <w:lang w:eastAsia="de-DE"/>
        </w:rPr>
        <w:t xml:space="preserve"> intakte Virenlast in sich trägt. Nein.</w:t>
      </w:r>
    </w:p>
    <w:p w14:paraId="0162734F" w14:textId="77777777" w:rsidR="00AC7311" w:rsidRPr="00AC7311" w:rsidRDefault="00AC7311" w:rsidP="00AC73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Oder ob es bereits in eine Zelle eingedrungen ist? Nein.</w:t>
      </w:r>
    </w:p>
    <w:p w14:paraId="38EE476F" w14:textId="77777777" w:rsidR="00AC7311" w:rsidRPr="00AC7311" w:rsidRDefault="00AC7311" w:rsidP="00AC73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Sagt der Test etwas über die Ansteckungsgefahr aus? Nein.</w:t>
      </w:r>
    </w:p>
    <w:p w14:paraId="28374DD6"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Es überrascht deshalb nicht, dass das Schweizer Bundesamt für Gesundheit (BAG) zusammen mit der Zulassungsbehörde </w:t>
      </w:r>
      <w:proofErr w:type="spellStart"/>
      <w:r w:rsidRPr="00AC7311">
        <w:rPr>
          <w:rFonts w:ascii="Times New Roman" w:eastAsia="Times New Roman" w:hAnsi="Times New Roman" w:cs="Times New Roman"/>
          <w:sz w:val="24"/>
          <w:szCs w:val="24"/>
          <w:lang w:eastAsia="de-DE"/>
        </w:rPr>
        <w:t>SwissMedic</w:t>
      </w:r>
      <w:proofErr w:type="spellEnd"/>
      <w:r w:rsidRPr="00AC7311">
        <w:rPr>
          <w:rFonts w:ascii="Times New Roman" w:eastAsia="Times New Roman" w:hAnsi="Times New Roman" w:cs="Times New Roman"/>
          <w:sz w:val="24"/>
          <w:szCs w:val="24"/>
          <w:lang w:eastAsia="de-DE"/>
        </w:rPr>
        <w:t xml:space="preserve"> (SM) bereits am 20. Mai 2020 folgendes Dokument publizierte:</w:t>
      </w:r>
    </w:p>
    <w:p w14:paraId="6CB1C7E2"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Merkblatt zur aktuellen COVID-19 Testung in der Schweiz</w:t>
      </w:r>
      <w:r w:rsidRPr="00AC7311">
        <w:rPr>
          <w:rFonts w:ascii="Times New Roman" w:eastAsia="Times New Roman" w:hAnsi="Times New Roman" w:cs="Times New Roman"/>
          <w:sz w:val="24"/>
          <w:szCs w:val="24"/>
          <w:lang w:eastAsia="de-DE"/>
        </w:rPr>
        <w:br/>
        <w:t>(siehe PDF-Volltext ganz unten)</w:t>
      </w:r>
    </w:p>
    <w:p w14:paraId="7B4E0B54"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In der Einleitung steht:</w:t>
      </w:r>
    </w:p>
    <w:p w14:paraId="7C159ACF" w14:textId="77777777" w:rsidR="00AC7311" w:rsidRPr="00AC7311" w:rsidRDefault="00AC7311" w:rsidP="00AC7311">
      <w:pPr>
        <w:spacing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«Die aktuellen Angebote zur Durchführung von COVID-19 Tests werden intensiv diskutiert. BAG und Swissmedic haben beschlossen, </w:t>
      </w:r>
      <w:proofErr w:type="gramStart"/>
      <w:r w:rsidRPr="00AC7311">
        <w:rPr>
          <w:rFonts w:ascii="Times New Roman" w:eastAsia="Times New Roman" w:hAnsi="Times New Roman" w:cs="Times New Roman"/>
          <w:sz w:val="24"/>
          <w:szCs w:val="24"/>
          <w:lang w:eastAsia="de-DE"/>
        </w:rPr>
        <w:t>im vorliegendem Merkblatt</w:t>
      </w:r>
      <w:proofErr w:type="gramEnd"/>
      <w:r w:rsidRPr="00AC7311">
        <w:rPr>
          <w:rFonts w:ascii="Times New Roman" w:eastAsia="Times New Roman" w:hAnsi="Times New Roman" w:cs="Times New Roman"/>
          <w:sz w:val="24"/>
          <w:szCs w:val="24"/>
          <w:lang w:eastAsia="de-DE"/>
        </w:rPr>
        <w:t xml:space="preserve"> das aktuelle Testkonzept sowie die Eignung der Testsysteme sowie die Zulässigkeit ihres Einsatzes zusammenzufassen. Damit soll auch das Missbrauchspotential im Umgang mit solchen Testsystemen vermindert und für den Vollzug durch die Behörden eine klare Grundlage geschaffen werden, zum Schutz der Patienten und im Hinblick auf einen zielgerichteten Einsatz der Testsysteme im Rahmen der Bekämpfung der COVID-19 Pandemie.»</w:t>
      </w:r>
    </w:p>
    <w:p w14:paraId="63E0FCCB"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Es folgen rechtliche Grundlagen und Begriffsdefinitionen.</w:t>
      </w:r>
      <w:r w:rsidRPr="00AC7311">
        <w:rPr>
          <w:rFonts w:ascii="Times New Roman" w:eastAsia="Times New Roman" w:hAnsi="Times New Roman" w:cs="Times New Roman"/>
          <w:sz w:val="24"/>
          <w:szCs w:val="24"/>
          <w:lang w:eastAsia="de-DE"/>
        </w:rPr>
        <w:br/>
        <w:t>Besondere Aufmerksamkeit verdient jedoch folgender Absatz, der generell auf den PCR-Test eingeht und unter dem Zwischentitel «PCR/NAT» eine interessante Aussage enthält:</w:t>
      </w:r>
    </w:p>
    <w:p w14:paraId="494EF2DA" w14:textId="77777777" w:rsidR="00AC7311" w:rsidRPr="00AC7311" w:rsidRDefault="00AC7311" w:rsidP="00AC7311">
      <w:pPr>
        <w:spacing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«Die PCR (Polymerase-Kettenreaktion) ist eine NAT (</w:t>
      </w:r>
      <w:proofErr w:type="spellStart"/>
      <w:r w:rsidRPr="00AC7311">
        <w:rPr>
          <w:rFonts w:ascii="Times New Roman" w:eastAsia="Times New Roman" w:hAnsi="Times New Roman" w:cs="Times New Roman"/>
          <w:sz w:val="24"/>
          <w:szCs w:val="24"/>
          <w:lang w:eastAsia="de-DE"/>
        </w:rPr>
        <w:t>Nucleic</w:t>
      </w:r>
      <w:proofErr w:type="spellEnd"/>
      <w:r w:rsidRPr="00AC7311">
        <w:rPr>
          <w:rFonts w:ascii="Times New Roman" w:eastAsia="Times New Roman" w:hAnsi="Times New Roman" w:cs="Times New Roman"/>
          <w:sz w:val="24"/>
          <w:szCs w:val="24"/>
          <w:lang w:eastAsia="de-DE"/>
        </w:rPr>
        <w:t xml:space="preserve"> Acid </w:t>
      </w:r>
      <w:proofErr w:type="spellStart"/>
      <w:r w:rsidRPr="00AC7311">
        <w:rPr>
          <w:rFonts w:ascii="Times New Roman" w:eastAsia="Times New Roman" w:hAnsi="Times New Roman" w:cs="Times New Roman"/>
          <w:sz w:val="24"/>
          <w:szCs w:val="24"/>
          <w:lang w:eastAsia="de-DE"/>
        </w:rPr>
        <w:t>Amplification</w:t>
      </w:r>
      <w:proofErr w:type="spellEnd"/>
      <w:r w:rsidRPr="00AC7311">
        <w:rPr>
          <w:rFonts w:ascii="Times New Roman" w:eastAsia="Times New Roman" w:hAnsi="Times New Roman" w:cs="Times New Roman"/>
          <w:sz w:val="24"/>
          <w:szCs w:val="24"/>
          <w:lang w:eastAsia="de-DE"/>
        </w:rPr>
        <w:t xml:space="preserve"> Technology)-Methode, der modernen Molekularbiologie, um in einer Probe vorhandene Nukleinsäure (RNA oder DNA) in vitro zu vervielfältigen und danach mit geeigneten Detektionssystemen nachzuweisen. </w:t>
      </w:r>
      <w:r w:rsidRPr="00AC7311">
        <w:rPr>
          <w:rFonts w:ascii="Times New Roman" w:eastAsia="Times New Roman" w:hAnsi="Times New Roman" w:cs="Times New Roman"/>
          <w:sz w:val="24"/>
          <w:szCs w:val="24"/>
          <w:lang w:eastAsia="de-DE"/>
        </w:rPr>
        <w:br/>
      </w:r>
      <w:r w:rsidRPr="00AC7311">
        <w:rPr>
          <w:rFonts w:ascii="Times New Roman" w:eastAsia="Times New Roman" w:hAnsi="Times New Roman" w:cs="Times New Roman"/>
          <w:b/>
          <w:bCs/>
          <w:sz w:val="24"/>
          <w:szCs w:val="24"/>
          <w:lang w:eastAsia="de-DE"/>
        </w:rPr>
        <w:t>Der Nachweis der Nukleinsäure gibt jedoch keinen Rückschluss auf das Vorhandensein eines infektiösen Erregers. Dies kann nur mittels eines Virusnachweises und einer Vermehrung in der Zellkultur erfolgen.»</w:t>
      </w:r>
      <w:r w:rsidRPr="00AC7311">
        <w:rPr>
          <w:rFonts w:ascii="Times New Roman" w:eastAsia="Times New Roman" w:hAnsi="Times New Roman" w:cs="Times New Roman"/>
          <w:sz w:val="24"/>
          <w:szCs w:val="24"/>
          <w:lang w:eastAsia="de-DE"/>
        </w:rPr>
        <w:t xml:space="preserve"> (Hervorhebung durch die Redaktion).</w:t>
      </w:r>
    </w:p>
    <w:p w14:paraId="74C77FBE"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Sofort stellt sich hier die Frage, ob im Anschluss an jedes positive PCR-Test-Ergebnis, die geforderte Zellkultur angelegt wird? Wird also die zeitkonsumierende Vermehrung durchgeführt, damit </w:t>
      </w:r>
      <w:proofErr w:type="spellStart"/>
      <w:r w:rsidRPr="00AC7311">
        <w:rPr>
          <w:rFonts w:ascii="Times New Roman" w:eastAsia="Times New Roman" w:hAnsi="Times New Roman" w:cs="Times New Roman"/>
          <w:sz w:val="24"/>
          <w:szCs w:val="24"/>
          <w:lang w:eastAsia="de-DE"/>
        </w:rPr>
        <w:t>schliesslich</w:t>
      </w:r>
      <w:proofErr w:type="spellEnd"/>
      <w:r w:rsidRPr="00AC7311">
        <w:rPr>
          <w:rFonts w:ascii="Times New Roman" w:eastAsia="Times New Roman" w:hAnsi="Times New Roman" w:cs="Times New Roman"/>
          <w:sz w:val="24"/>
          <w:szCs w:val="24"/>
          <w:lang w:eastAsia="de-DE"/>
        </w:rPr>
        <w:t xml:space="preserve"> </w:t>
      </w:r>
      <w:r w:rsidRPr="00AC7311">
        <w:rPr>
          <w:rFonts w:ascii="Times New Roman" w:eastAsia="Times New Roman" w:hAnsi="Times New Roman" w:cs="Times New Roman"/>
          <w:b/>
          <w:bCs/>
          <w:sz w:val="24"/>
          <w:szCs w:val="24"/>
          <w:lang w:eastAsia="de-DE"/>
        </w:rPr>
        <w:t xml:space="preserve">ein gültiger positiver Virusnachweis </w:t>
      </w:r>
      <w:r w:rsidRPr="00AC7311">
        <w:rPr>
          <w:rFonts w:ascii="Times New Roman" w:eastAsia="Times New Roman" w:hAnsi="Times New Roman" w:cs="Times New Roman"/>
          <w:sz w:val="24"/>
          <w:szCs w:val="24"/>
          <w:lang w:eastAsia="de-DE"/>
        </w:rPr>
        <w:t>gelingt?</w:t>
      </w:r>
    </w:p>
    <w:p w14:paraId="247C811B"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lastRenderedPageBreak/>
        <w:t xml:space="preserve">Doch ungeachtet der Beantwortung dieser Fragen (mehr dazu später im praktischen Teil) wenden wir uns den negativen und positiven PCR-Test-Ergebnissen zu, mit denen </w:t>
      </w:r>
      <w:proofErr w:type="spellStart"/>
      <w:r w:rsidRPr="00AC7311">
        <w:rPr>
          <w:rFonts w:ascii="Times New Roman" w:eastAsia="Times New Roman" w:hAnsi="Times New Roman" w:cs="Times New Roman"/>
          <w:sz w:val="24"/>
          <w:szCs w:val="24"/>
          <w:lang w:eastAsia="de-DE"/>
        </w:rPr>
        <w:t>schliesslich</w:t>
      </w:r>
      <w:proofErr w:type="spellEnd"/>
      <w:r w:rsidRPr="00AC7311">
        <w:rPr>
          <w:rFonts w:ascii="Times New Roman" w:eastAsia="Times New Roman" w:hAnsi="Times New Roman" w:cs="Times New Roman"/>
          <w:sz w:val="24"/>
          <w:szCs w:val="24"/>
          <w:lang w:eastAsia="de-DE"/>
        </w:rPr>
        <w:t xml:space="preserve"> gearbeitet wird, die zentral erfasst und interpretiert werden: Keine triviale Sache, wie das Ärzteblatt unter dem Titel «PCR Tests auf SARS-CoV-2-Ergebnisse richtig interpretieren» detailliert ausführt, (siehe PDF-Volltext ganz unten).</w:t>
      </w:r>
    </w:p>
    <w:p w14:paraId="57719DA2"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Auch die 52-seitige Arbeitsanweisung mit dem sperrigen Titel «CDC-006-00019, Revision: 04 CDC/DDID/NCIRD/ Division </w:t>
      </w:r>
      <w:proofErr w:type="spellStart"/>
      <w:r w:rsidRPr="00AC7311">
        <w:rPr>
          <w:rFonts w:ascii="Times New Roman" w:eastAsia="Times New Roman" w:hAnsi="Times New Roman" w:cs="Times New Roman"/>
          <w:sz w:val="24"/>
          <w:szCs w:val="24"/>
          <w:lang w:eastAsia="de-DE"/>
        </w:rPr>
        <w:t>of</w:t>
      </w:r>
      <w:proofErr w:type="spellEnd"/>
      <w:r w:rsidRPr="00AC7311">
        <w:rPr>
          <w:rFonts w:ascii="Times New Roman" w:eastAsia="Times New Roman" w:hAnsi="Times New Roman" w:cs="Times New Roman"/>
          <w:sz w:val="24"/>
          <w:szCs w:val="24"/>
          <w:lang w:eastAsia="de-DE"/>
        </w:rPr>
        <w:t xml:space="preserve"> Viral </w:t>
      </w:r>
      <w:proofErr w:type="spellStart"/>
      <w:r w:rsidRPr="00AC7311">
        <w:rPr>
          <w:rFonts w:ascii="Times New Roman" w:eastAsia="Times New Roman" w:hAnsi="Times New Roman" w:cs="Times New Roman"/>
          <w:sz w:val="24"/>
          <w:szCs w:val="24"/>
          <w:lang w:eastAsia="de-DE"/>
        </w:rPr>
        <w:t>Diseases</w:t>
      </w:r>
      <w:proofErr w:type="spellEnd"/>
      <w:r w:rsidRPr="00AC7311">
        <w:rPr>
          <w:rFonts w:ascii="Times New Roman" w:eastAsia="Times New Roman" w:hAnsi="Times New Roman" w:cs="Times New Roman"/>
          <w:sz w:val="24"/>
          <w:szCs w:val="24"/>
          <w:lang w:eastAsia="de-DE"/>
        </w:rPr>
        <w:t>» und zwei weitere, interne und ergänzende Papiere der US-Seuchenbekämpfungsbehörde (CDC) behandeln die Problematik und zwar von Anfang an, also beginnend mit der Probegewinnung, (siehe PDF-Volltext ganz unten).</w:t>
      </w:r>
      <w:r w:rsidRPr="00AC7311">
        <w:rPr>
          <w:rFonts w:ascii="Times New Roman" w:eastAsia="Times New Roman" w:hAnsi="Times New Roman" w:cs="Times New Roman"/>
          <w:sz w:val="24"/>
          <w:szCs w:val="24"/>
          <w:lang w:eastAsia="de-DE"/>
        </w:rPr>
        <w:br/>
        <w:t>In wissenschaftlich akribischer Form erklären die Virologen das derzeit einzige zugelassene Verfahren zur Auswertung und Durchführung von PCR-Tests.</w:t>
      </w:r>
    </w:p>
    <w:p w14:paraId="3CB92BDD"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Dabei wird sofort klar: Schon die Probeentnahme, etwa an Grenzen, Flughäfen oder in sogenannten Drive-</w:t>
      </w:r>
      <w:proofErr w:type="spellStart"/>
      <w:r w:rsidRPr="00AC7311">
        <w:rPr>
          <w:rFonts w:ascii="Times New Roman" w:eastAsia="Times New Roman" w:hAnsi="Times New Roman" w:cs="Times New Roman"/>
          <w:b/>
          <w:bCs/>
          <w:sz w:val="24"/>
          <w:szCs w:val="24"/>
          <w:lang w:eastAsia="de-DE"/>
        </w:rPr>
        <w:t>Throughs</w:t>
      </w:r>
      <w:proofErr w:type="spellEnd"/>
      <w:r w:rsidRPr="00AC7311">
        <w:rPr>
          <w:rFonts w:ascii="Times New Roman" w:eastAsia="Times New Roman" w:hAnsi="Times New Roman" w:cs="Times New Roman"/>
          <w:b/>
          <w:bCs/>
          <w:sz w:val="24"/>
          <w:szCs w:val="24"/>
          <w:lang w:eastAsia="de-DE"/>
        </w:rPr>
        <w:t>, wie sie auch in der Schweiz etabliert wurden, machen in den meisten Fällen aus jeder entnommenen Probe eine nutzlose Charge.</w:t>
      </w:r>
      <w:r w:rsidRPr="00AC7311">
        <w:rPr>
          <w:rFonts w:ascii="Times New Roman" w:eastAsia="Times New Roman" w:hAnsi="Times New Roman" w:cs="Times New Roman"/>
          <w:sz w:val="24"/>
          <w:szCs w:val="24"/>
          <w:lang w:eastAsia="de-DE"/>
        </w:rPr>
        <w:br/>
      </w:r>
      <w:r w:rsidRPr="00AC7311">
        <w:rPr>
          <w:rFonts w:ascii="Times New Roman" w:eastAsia="Times New Roman" w:hAnsi="Times New Roman" w:cs="Times New Roman"/>
          <w:i/>
          <w:iCs/>
          <w:sz w:val="24"/>
          <w:szCs w:val="24"/>
          <w:lang w:eastAsia="de-DE"/>
        </w:rPr>
        <w:t xml:space="preserve">Denn um einen PCR-Test erfolgreich durchzuführen, müssen die Proben unter sterilen Bedingungen entnommen werden — und zwar </w:t>
      </w:r>
      <w:proofErr w:type="spellStart"/>
      <w:r w:rsidRPr="00AC7311">
        <w:rPr>
          <w:rFonts w:ascii="Times New Roman" w:eastAsia="Times New Roman" w:hAnsi="Times New Roman" w:cs="Times New Roman"/>
          <w:i/>
          <w:iCs/>
          <w:sz w:val="24"/>
          <w:szCs w:val="24"/>
          <w:lang w:eastAsia="de-DE"/>
        </w:rPr>
        <w:t>ausschliesslich</w:t>
      </w:r>
      <w:proofErr w:type="spellEnd"/>
      <w:r w:rsidRPr="00AC7311">
        <w:rPr>
          <w:rFonts w:ascii="Times New Roman" w:eastAsia="Times New Roman" w:hAnsi="Times New Roman" w:cs="Times New Roman"/>
          <w:i/>
          <w:iCs/>
          <w:sz w:val="24"/>
          <w:szCs w:val="24"/>
          <w:lang w:eastAsia="de-DE"/>
        </w:rPr>
        <w:t xml:space="preserve"> durch eigens geschultes Personal.</w:t>
      </w:r>
      <w:r w:rsidRPr="00AC7311">
        <w:rPr>
          <w:rFonts w:ascii="Times New Roman" w:eastAsia="Times New Roman" w:hAnsi="Times New Roman" w:cs="Times New Roman"/>
          <w:sz w:val="24"/>
          <w:szCs w:val="24"/>
          <w:lang w:eastAsia="de-DE"/>
        </w:rPr>
        <w:t xml:space="preserve"> In Europa wären </w:t>
      </w:r>
      <w:proofErr w:type="gramStart"/>
      <w:r w:rsidRPr="00AC7311">
        <w:rPr>
          <w:rFonts w:ascii="Times New Roman" w:eastAsia="Times New Roman" w:hAnsi="Times New Roman" w:cs="Times New Roman"/>
          <w:sz w:val="24"/>
          <w:szCs w:val="24"/>
          <w:lang w:eastAsia="de-DE"/>
        </w:rPr>
        <w:t>das Ärzte</w:t>
      </w:r>
      <w:proofErr w:type="gramEnd"/>
      <w:r w:rsidRPr="00AC7311">
        <w:rPr>
          <w:rFonts w:ascii="Times New Roman" w:eastAsia="Times New Roman" w:hAnsi="Times New Roman" w:cs="Times New Roman"/>
          <w:sz w:val="24"/>
          <w:szCs w:val="24"/>
          <w:lang w:eastAsia="de-DE"/>
        </w:rPr>
        <w:t>, Krankenpfleger oder medizinisch technische Assistenten.</w:t>
      </w:r>
      <w:r w:rsidRPr="00AC7311">
        <w:rPr>
          <w:rFonts w:ascii="Times New Roman" w:eastAsia="Times New Roman" w:hAnsi="Times New Roman" w:cs="Times New Roman"/>
          <w:sz w:val="24"/>
          <w:szCs w:val="24"/>
          <w:lang w:eastAsia="de-DE"/>
        </w:rPr>
        <w:br/>
        <w:t>Polizei, Grenzschützer oder private Sicherheitsdienste an Flughäfen zählen nicht dazu.</w:t>
      </w:r>
    </w:p>
    <w:p w14:paraId="26D49939"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 xml:space="preserve">Schon die Wahl der Entnahmestäbchen offenbart, wie komplex das gesamte Verfahren ist. </w:t>
      </w:r>
      <w:r w:rsidRPr="00AC7311">
        <w:rPr>
          <w:rFonts w:ascii="Times New Roman" w:eastAsia="Times New Roman" w:hAnsi="Times New Roman" w:cs="Times New Roman"/>
          <w:sz w:val="24"/>
          <w:szCs w:val="24"/>
          <w:lang w:eastAsia="de-DE"/>
        </w:rPr>
        <w:t xml:space="preserve">Die CDC empfiehlt </w:t>
      </w:r>
      <w:proofErr w:type="spellStart"/>
      <w:r w:rsidRPr="00AC7311">
        <w:rPr>
          <w:rFonts w:ascii="Times New Roman" w:eastAsia="Times New Roman" w:hAnsi="Times New Roman" w:cs="Times New Roman"/>
          <w:sz w:val="24"/>
          <w:szCs w:val="24"/>
          <w:lang w:eastAsia="de-DE"/>
        </w:rPr>
        <w:t>ausschliesslich</w:t>
      </w:r>
      <w:proofErr w:type="spellEnd"/>
      <w:r w:rsidRPr="00AC7311">
        <w:rPr>
          <w:rFonts w:ascii="Times New Roman" w:eastAsia="Times New Roman" w:hAnsi="Times New Roman" w:cs="Times New Roman"/>
          <w:sz w:val="24"/>
          <w:szCs w:val="24"/>
          <w:lang w:eastAsia="de-DE"/>
        </w:rPr>
        <w:t xml:space="preserve"> spezielle Kunststoffstäbchen und rät von Konstrukten aus Holz und Baumwolle ab. Ist der Abstrich erstmal erfolgt, müssen die Proben umgehend, und am besten unter BSL-2 Bedingungen bei Temperaturen zwischen 2 und 8 Grad Celsius aufbewahrt werden. </w:t>
      </w:r>
      <w:r w:rsidRPr="00AC7311">
        <w:rPr>
          <w:rFonts w:ascii="Times New Roman" w:eastAsia="Times New Roman" w:hAnsi="Times New Roman" w:cs="Times New Roman"/>
          <w:sz w:val="24"/>
          <w:szCs w:val="24"/>
          <w:lang w:eastAsia="de-DE"/>
        </w:rPr>
        <w:br/>
        <w:t>Die biologische Laborklassifizierung BSL-2 soll garantieren, dass Fremdkontaminationen möglichst ausbleiben. Auch die Temperatur von maximal 8 Grad, die zu keinem Zeitpunkt von der Entnahme bis zur eigentlichen Untersuchung überschritten werden darf, ist entscheidend – so verlangt es die CDC. Wird dieses Temperaturlimit überschritten, ist die Probe nicht mehr verwertbar und müsste neu entnommen werden.</w:t>
      </w:r>
    </w:p>
    <w:p w14:paraId="4506F4AD"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Auch das Robert Koch-Institut (RKI) macht darauf aufmerksam:</w:t>
      </w:r>
    </w:p>
    <w:p w14:paraId="36E569F0" w14:textId="77777777" w:rsidR="00AC7311" w:rsidRPr="00AC7311" w:rsidRDefault="00AC7311" w:rsidP="00AC7311">
      <w:pPr>
        <w:spacing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 xml:space="preserve">«Klinische Proben von Verdachtsfällen zum Nachweis von SARS-CoV-2 sind </w:t>
      </w:r>
      <w:proofErr w:type="gramStart"/>
      <w:r w:rsidRPr="00AC7311">
        <w:rPr>
          <w:rFonts w:ascii="Times New Roman" w:eastAsia="Times New Roman" w:hAnsi="Times New Roman" w:cs="Times New Roman"/>
          <w:sz w:val="24"/>
          <w:szCs w:val="24"/>
          <w:lang w:eastAsia="de-DE"/>
        </w:rPr>
        <w:t>als‚ Biologischer</w:t>
      </w:r>
      <w:proofErr w:type="gramEnd"/>
      <w:r w:rsidRPr="00AC7311">
        <w:rPr>
          <w:rFonts w:ascii="Times New Roman" w:eastAsia="Times New Roman" w:hAnsi="Times New Roman" w:cs="Times New Roman"/>
          <w:sz w:val="24"/>
          <w:szCs w:val="24"/>
          <w:lang w:eastAsia="de-DE"/>
        </w:rPr>
        <w:t xml:space="preserve"> Stoff, Kategorie B‘ der UN-Nr. 3373 zuzuordnen und nach </w:t>
      </w:r>
      <w:proofErr w:type="spellStart"/>
      <w:r w:rsidRPr="00AC7311">
        <w:rPr>
          <w:rFonts w:ascii="Times New Roman" w:eastAsia="Times New Roman" w:hAnsi="Times New Roman" w:cs="Times New Roman"/>
          <w:sz w:val="24"/>
          <w:szCs w:val="24"/>
          <w:lang w:eastAsia="de-DE"/>
        </w:rPr>
        <w:t>Massgabe</w:t>
      </w:r>
      <w:proofErr w:type="spellEnd"/>
      <w:r w:rsidRPr="00AC7311">
        <w:rPr>
          <w:rFonts w:ascii="Times New Roman" w:eastAsia="Times New Roman" w:hAnsi="Times New Roman" w:cs="Times New Roman"/>
          <w:sz w:val="24"/>
          <w:szCs w:val="24"/>
          <w:lang w:eastAsia="de-DE"/>
        </w:rPr>
        <w:t xml:space="preserve"> der Verpackungsanweisung P650 zu verpacken. Der Versand sollte wenn möglich gekühlt erfolgen (s. Probenentnahme).»</w:t>
      </w:r>
    </w:p>
    <w:p w14:paraId="1A1DF4E8"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(siehe PDF ganz unten)</w:t>
      </w:r>
    </w:p>
    <w:p w14:paraId="0A491E29"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 xml:space="preserve">Der Faktor Zeit ist ebenfalls entscheidend. </w:t>
      </w:r>
      <w:r w:rsidRPr="00AC7311">
        <w:rPr>
          <w:rFonts w:ascii="Times New Roman" w:eastAsia="Times New Roman" w:hAnsi="Times New Roman" w:cs="Times New Roman"/>
          <w:sz w:val="24"/>
          <w:szCs w:val="24"/>
          <w:lang w:eastAsia="de-DE"/>
        </w:rPr>
        <w:t xml:space="preserve">In den USA müssen daher alle Proben </w:t>
      </w:r>
      <w:proofErr w:type="spellStart"/>
      <w:r w:rsidRPr="00AC7311">
        <w:rPr>
          <w:rFonts w:ascii="Times New Roman" w:eastAsia="Times New Roman" w:hAnsi="Times New Roman" w:cs="Times New Roman"/>
          <w:sz w:val="24"/>
          <w:szCs w:val="24"/>
          <w:lang w:eastAsia="de-DE"/>
        </w:rPr>
        <w:t>ausschliesslich</w:t>
      </w:r>
      <w:proofErr w:type="spellEnd"/>
      <w:r w:rsidRPr="00AC7311">
        <w:rPr>
          <w:rFonts w:ascii="Times New Roman" w:eastAsia="Times New Roman" w:hAnsi="Times New Roman" w:cs="Times New Roman"/>
          <w:sz w:val="24"/>
          <w:szCs w:val="24"/>
          <w:lang w:eastAsia="de-DE"/>
        </w:rPr>
        <w:t xml:space="preserve"> eisgekühlt über Nacht an die CDC geliefert werden wo sie dann untersucht werden. Dauert der Transport länger, dann geht das nur bei entsprechender Zusatz-Kühlung mit Trockeneis und bei Temperaturen von 70 Grad Celsius unter </w:t>
      </w:r>
      <w:proofErr w:type="spellStart"/>
      <w:r w:rsidRPr="00AC7311">
        <w:rPr>
          <w:rFonts w:ascii="Times New Roman" w:eastAsia="Times New Roman" w:hAnsi="Times New Roman" w:cs="Times New Roman"/>
          <w:sz w:val="24"/>
          <w:szCs w:val="24"/>
          <w:lang w:eastAsia="de-DE"/>
        </w:rPr>
        <w:t>Null</w:t>
      </w:r>
      <w:proofErr w:type="spellEnd"/>
      <w:r w:rsidRPr="00AC7311">
        <w:rPr>
          <w:rFonts w:ascii="Times New Roman" w:eastAsia="Times New Roman" w:hAnsi="Times New Roman" w:cs="Times New Roman"/>
          <w:sz w:val="24"/>
          <w:szCs w:val="24"/>
          <w:lang w:eastAsia="de-DE"/>
        </w:rPr>
        <w:t>.</w:t>
      </w:r>
    </w:p>
    <w:p w14:paraId="3216AF03"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Bereits an dieser Stelle wird deutlich, dass die in der Schweiz oder Deutschland politisch geforderten, und teilweise umgesetzten PCR-Testmechanismen nicht funktionieren können.</w:t>
      </w:r>
    </w:p>
    <w:p w14:paraId="2B44CEB2"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lastRenderedPageBreak/>
        <w:t xml:space="preserve">Die Entnahmen entsprechen keinesfalls den geforderten sterilen Bedingungen, </w:t>
      </w:r>
      <w:r w:rsidRPr="00AC7311">
        <w:rPr>
          <w:rFonts w:ascii="Times New Roman" w:eastAsia="Times New Roman" w:hAnsi="Times New Roman" w:cs="Times New Roman"/>
          <w:sz w:val="24"/>
          <w:szCs w:val="24"/>
          <w:lang w:eastAsia="de-DE"/>
        </w:rPr>
        <w:t xml:space="preserve">Fremdkontaminationen bleiben somit nicht aus. Der Versand zu oftmals privaten Laboren setzt den Proben weiter zu — gerade </w:t>
      </w:r>
      <w:proofErr w:type="spellStart"/>
      <w:r w:rsidRPr="00AC7311">
        <w:rPr>
          <w:rFonts w:ascii="Times New Roman" w:eastAsia="Times New Roman" w:hAnsi="Times New Roman" w:cs="Times New Roman"/>
          <w:sz w:val="24"/>
          <w:szCs w:val="24"/>
          <w:lang w:eastAsia="de-DE"/>
        </w:rPr>
        <w:t>Testkits</w:t>
      </w:r>
      <w:proofErr w:type="spellEnd"/>
      <w:r w:rsidRPr="00AC7311">
        <w:rPr>
          <w:rFonts w:ascii="Times New Roman" w:eastAsia="Times New Roman" w:hAnsi="Times New Roman" w:cs="Times New Roman"/>
          <w:sz w:val="24"/>
          <w:szCs w:val="24"/>
          <w:lang w:eastAsia="de-DE"/>
        </w:rPr>
        <w:t>, bei denen man sich selber zu Hause einen Abstrich entnimmt – wie zum Beispiel in Deutschland – und per Post verschickt, sind wertloser Müll, bezahlt von verängstigten Bürgern.</w:t>
      </w:r>
    </w:p>
    <w:p w14:paraId="09BA5CE2"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Sind die Proben im Testlabor angelangt, geht die Arbeit erst richtig los. Und die ist alles andere als einfach zu bewältigen, wie die CDC-Arbeitsanweisung vorschreibt und begründet</w:t>
      </w:r>
      <w:r w:rsidRPr="00AC7311">
        <w:rPr>
          <w:rFonts w:ascii="Times New Roman" w:eastAsia="Times New Roman" w:hAnsi="Times New Roman" w:cs="Times New Roman"/>
          <w:sz w:val="24"/>
          <w:szCs w:val="24"/>
          <w:lang w:eastAsia="de-DE"/>
        </w:rPr>
        <w:t>.</w:t>
      </w:r>
      <w:r w:rsidRPr="00AC7311">
        <w:rPr>
          <w:rFonts w:ascii="Times New Roman" w:eastAsia="Times New Roman" w:hAnsi="Times New Roman" w:cs="Times New Roman"/>
          <w:sz w:val="24"/>
          <w:szCs w:val="24"/>
          <w:lang w:eastAsia="de-DE"/>
        </w:rPr>
        <w:br/>
        <w:t xml:space="preserve">Neben der eigentlichen Probe muss nämlich noch eine positive Referenzprobe in gleich zwei Varianten, N1 und N2, aufgearbeitet und gemessen werden. </w:t>
      </w:r>
      <w:r w:rsidRPr="00AC7311">
        <w:rPr>
          <w:rFonts w:ascii="Times New Roman" w:eastAsia="Times New Roman" w:hAnsi="Times New Roman" w:cs="Times New Roman"/>
          <w:i/>
          <w:iCs/>
          <w:sz w:val="24"/>
          <w:szCs w:val="24"/>
          <w:lang w:eastAsia="de-DE"/>
        </w:rPr>
        <w:t xml:space="preserve">Das wiederum darf nicht im gleichen Raum geschehen, in dem sich die Patientenprobe befindet </w:t>
      </w:r>
      <w:r w:rsidRPr="00AC7311">
        <w:rPr>
          <w:rFonts w:ascii="Times New Roman" w:eastAsia="Times New Roman" w:hAnsi="Times New Roman" w:cs="Times New Roman"/>
          <w:sz w:val="24"/>
          <w:szCs w:val="24"/>
          <w:lang w:eastAsia="de-DE"/>
        </w:rPr>
        <w:t>– wegen der Kontaminationsgefahr.</w:t>
      </w:r>
    </w:p>
    <w:p w14:paraId="4D89F1E3"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 xml:space="preserve">Hinzu kommt die molekularbiologische Aufarbeitung der erhaltenen Patientenproben, </w:t>
      </w:r>
      <w:r w:rsidRPr="00AC7311">
        <w:rPr>
          <w:rFonts w:ascii="Times New Roman" w:eastAsia="Times New Roman" w:hAnsi="Times New Roman" w:cs="Times New Roman"/>
          <w:sz w:val="24"/>
          <w:szCs w:val="24"/>
          <w:lang w:eastAsia="de-DE"/>
        </w:rPr>
        <w:t xml:space="preserve">die Extraktion der Erbsubstanz, die Reinigung und Dekontamination der PCR-Geräte, und viele weitere Schritte. </w:t>
      </w:r>
      <w:r w:rsidRPr="00AC7311">
        <w:rPr>
          <w:rFonts w:ascii="Times New Roman" w:eastAsia="Times New Roman" w:hAnsi="Times New Roman" w:cs="Times New Roman"/>
          <w:sz w:val="24"/>
          <w:szCs w:val="24"/>
          <w:lang w:eastAsia="de-DE"/>
        </w:rPr>
        <w:br/>
        <w:t>Zu glauben, ein PCR-Test sei so etwas wie das Tunken eines Lackmusstreifens in eine Flüssigkeit, um eine Farbänderung zu erkennen, wäre ein grober Fehler. Selbst die Auswertung hat es in sich: Erst die korrekte Interpretation der aufgezeichneten Signale erlaubt eine Aussage.</w:t>
      </w:r>
    </w:p>
    <w:p w14:paraId="40117C9D"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 xml:space="preserve">Ein weiteres Problem: </w:t>
      </w:r>
      <w:r w:rsidRPr="00AC7311">
        <w:rPr>
          <w:rFonts w:ascii="Times New Roman" w:eastAsia="Times New Roman" w:hAnsi="Times New Roman" w:cs="Times New Roman"/>
          <w:sz w:val="24"/>
          <w:szCs w:val="24"/>
          <w:lang w:eastAsia="de-DE"/>
        </w:rPr>
        <w:t xml:space="preserve">Weil beim PCR-Test bestimmte Virenpartikel, sofern sie denn vorhanden sind, in einem speziellen Gerät vervielfältigt werden und die Konzentration der Virenfragmente nach rund 30 bis 40 Zyklen das x-tausendfache beträgt, </w:t>
      </w:r>
      <w:r w:rsidRPr="00AC7311">
        <w:rPr>
          <w:rFonts w:ascii="Times New Roman" w:eastAsia="Times New Roman" w:hAnsi="Times New Roman" w:cs="Times New Roman"/>
          <w:i/>
          <w:iCs/>
          <w:sz w:val="24"/>
          <w:szCs w:val="24"/>
          <w:lang w:eastAsia="de-DE"/>
        </w:rPr>
        <w:t>sind schon kleinste Kontaminationen fatal</w:t>
      </w:r>
      <w:r w:rsidRPr="00AC7311">
        <w:rPr>
          <w:rFonts w:ascii="Times New Roman" w:eastAsia="Times New Roman" w:hAnsi="Times New Roman" w:cs="Times New Roman"/>
          <w:sz w:val="24"/>
          <w:szCs w:val="24"/>
          <w:lang w:eastAsia="de-DE"/>
        </w:rPr>
        <w:t>.</w:t>
      </w:r>
    </w:p>
    <w:p w14:paraId="79E66321"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Denn jeder Fehler wird ebenfalls vervielfältigt.</w:t>
      </w:r>
      <w:r w:rsidRPr="00AC7311">
        <w:rPr>
          <w:rFonts w:ascii="Times New Roman" w:eastAsia="Times New Roman" w:hAnsi="Times New Roman" w:cs="Times New Roman"/>
          <w:sz w:val="24"/>
          <w:szCs w:val="24"/>
          <w:lang w:eastAsia="de-DE"/>
        </w:rPr>
        <w:t xml:space="preserve"> Molekularbiologisch weist die Methode eine massive Schwäche auf, wie die CDC erklärt, denn ausgerechnet bei einer geringen Virusprävalenz – also beispielweise bei wenig «Fällen» pro 100’000 Einwohner zu einem bestimmten Zeitpunkt – liefert sie eine hohe Rate an falsch positiven Ergebnissen. So zeigte sich, dass von 2071 Proben insgesamt 49 positiv ausfielen. </w:t>
      </w:r>
      <w:r w:rsidRPr="00AC7311">
        <w:rPr>
          <w:rFonts w:ascii="Times New Roman" w:eastAsia="Times New Roman" w:hAnsi="Times New Roman" w:cs="Times New Roman"/>
          <w:i/>
          <w:iCs/>
          <w:sz w:val="24"/>
          <w:szCs w:val="24"/>
          <w:lang w:eastAsia="de-DE"/>
        </w:rPr>
        <w:t xml:space="preserve">Von den 49 Positiven waren jedoch nur 17 Patienten tatsächlich mit dem Erreger infiziert, </w:t>
      </w:r>
      <w:r w:rsidRPr="00AC7311">
        <w:rPr>
          <w:rFonts w:ascii="Times New Roman" w:eastAsia="Times New Roman" w:hAnsi="Times New Roman" w:cs="Times New Roman"/>
          <w:sz w:val="24"/>
          <w:szCs w:val="24"/>
          <w:lang w:eastAsia="de-DE"/>
        </w:rPr>
        <w:t xml:space="preserve">wie weitere Untersuchungen </w:t>
      </w:r>
      <w:proofErr w:type="spellStart"/>
      <w:r w:rsidRPr="00AC7311">
        <w:rPr>
          <w:rFonts w:ascii="Times New Roman" w:eastAsia="Times New Roman" w:hAnsi="Times New Roman" w:cs="Times New Roman"/>
          <w:sz w:val="24"/>
          <w:szCs w:val="24"/>
          <w:lang w:eastAsia="de-DE"/>
        </w:rPr>
        <w:t>anschliessend</w:t>
      </w:r>
      <w:proofErr w:type="spellEnd"/>
      <w:r w:rsidRPr="00AC7311">
        <w:rPr>
          <w:rFonts w:ascii="Times New Roman" w:eastAsia="Times New Roman" w:hAnsi="Times New Roman" w:cs="Times New Roman"/>
          <w:sz w:val="24"/>
          <w:szCs w:val="24"/>
          <w:lang w:eastAsia="de-DE"/>
        </w:rPr>
        <w:t xml:space="preserve"> belegten.</w:t>
      </w:r>
    </w:p>
    <w:p w14:paraId="1675EFDD"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Wie absurd, weil nutzlos, die Forderungen nach Pflichttests in Europa indes sind, beweist ein anderer Aspekt,</w:t>
      </w:r>
      <w:r w:rsidRPr="00AC7311">
        <w:rPr>
          <w:rFonts w:ascii="Times New Roman" w:eastAsia="Times New Roman" w:hAnsi="Times New Roman" w:cs="Times New Roman"/>
          <w:sz w:val="24"/>
          <w:szCs w:val="24"/>
          <w:lang w:eastAsia="de-DE"/>
        </w:rPr>
        <w:t xml:space="preserve"> den die CDC-Dokumentation im Detail beschreiben (siehe PDF unten): Selbst das Vorliegen eines negativen Ergebnisses muss nicht unbedingt bedeuten, man sei nicht infiziert.</w:t>
      </w:r>
    </w:p>
    <w:p w14:paraId="457FA2F6"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Last but not least machte der deutsche Virologe Prof. Hendrik Streeck kürzlich in einem Interview auf einen eigentlichen Denkfehler der Politik in Sachen PCR-Tests aufmerksam:</w:t>
      </w:r>
    </w:p>
    <w:p w14:paraId="4C9BA19D" w14:textId="77777777" w:rsidR="00AC7311" w:rsidRPr="00AC7311" w:rsidRDefault="00AC7311" w:rsidP="00AC7311">
      <w:pPr>
        <w:spacing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t>«Wahrscheinlich ist, dass man viele am Flughafen getestete Reisende gar nicht als infiziert identifizieren kann, weil sie noch in der Inkubationszeit sind. Wenn sie sich in den letzten vier Tagen infiziert haben, wird man das wahrscheinlich nicht nachweisen können, derjenige wäre aber mit einem negativen Testergebnis quasi ‚freigetestet‘. Hinzu kommt das Risiko von falsch-positiven Ergebnissen. Je mehr Menschen auch aus Nichtrisikogebieten getestet werden, desto höher würde die Rate».</w:t>
      </w:r>
    </w:p>
    <w:p w14:paraId="0993F39B"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sz w:val="24"/>
          <w:szCs w:val="24"/>
          <w:lang w:eastAsia="de-DE"/>
        </w:rPr>
        <w:lastRenderedPageBreak/>
        <w:t>Damit decken sich Streecks Aussagen mit jenen der CDC — in Europa erhört werden indes offenbar beide nicht.</w:t>
      </w:r>
    </w:p>
    <w:p w14:paraId="0BF5468C" w14:textId="77777777" w:rsidR="00AC7311" w:rsidRPr="00AC7311" w:rsidRDefault="00AC7311" w:rsidP="00AC7311">
      <w:pPr>
        <w:spacing w:before="100" w:beforeAutospacing="1" w:after="100" w:afterAutospacing="1" w:line="240" w:lineRule="auto"/>
        <w:rPr>
          <w:rFonts w:ascii="Times New Roman" w:eastAsia="Times New Roman" w:hAnsi="Times New Roman" w:cs="Times New Roman"/>
          <w:sz w:val="24"/>
          <w:szCs w:val="24"/>
          <w:lang w:eastAsia="de-DE"/>
        </w:rPr>
      </w:pPr>
      <w:r w:rsidRPr="00AC7311">
        <w:rPr>
          <w:rFonts w:ascii="Times New Roman" w:eastAsia="Times New Roman" w:hAnsi="Times New Roman" w:cs="Times New Roman"/>
          <w:b/>
          <w:bCs/>
          <w:sz w:val="24"/>
          <w:szCs w:val="24"/>
          <w:lang w:eastAsia="de-DE"/>
        </w:rPr>
        <w:t xml:space="preserve">Für europäische Gesundheitsbehörden und Politiker sind alleine diese erwähnten Publikationen in der Summe ein Desaster: </w:t>
      </w:r>
      <w:r w:rsidRPr="00AC7311">
        <w:rPr>
          <w:rFonts w:ascii="Times New Roman" w:eastAsia="Times New Roman" w:hAnsi="Times New Roman" w:cs="Times New Roman"/>
          <w:sz w:val="24"/>
          <w:szCs w:val="24"/>
          <w:lang w:eastAsia="de-DE"/>
        </w:rPr>
        <w:t xml:space="preserve">Sie belegen, dass die von den Hauptmedien täglich zusammenhangslos und ohne jeden Bezug publizierten «Fallzahlen» nahezu bedeutungslos sind – aber Politik bestimmend sind sie trotzdem. Und auf viele Bürger wirken sie schreckend und </w:t>
      </w:r>
      <w:proofErr w:type="spellStart"/>
      <w:r w:rsidRPr="00AC7311">
        <w:rPr>
          <w:rFonts w:ascii="Times New Roman" w:eastAsia="Times New Roman" w:hAnsi="Times New Roman" w:cs="Times New Roman"/>
          <w:sz w:val="24"/>
          <w:szCs w:val="24"/>
          <w:lang w:eastAsia="de-DE"/>
        </w:rPr>
        <w:t>angsteinflössend</w:t>
      </w:r>
      <w:proofErr w:type="spellEnd"/>
      <w:r w:rsidRPr="00AC7311">
        <w:rPr>
          <w:rFonts w:ascii="Times New Roman" w:eastAsia="Times New Roman" w:hAnsi="Times New Roman" w:cs="Times New Roman"/>
          <w:sz w:val="24"/>
          <w:szCs w:val="24"/>
          <w:lang w:eastAsia="de-DE"/>
        </w:rPr>
        <w:t>.</w:t>
      </w:r>
    </w:p>
    <w:p w14:paraId="37B27F2E" w14:textId="77777777" w:rsidR="00AC7311" w:rsidRDefault="00AC7311" w:rsidP="00AC7311">
      <w:pPr>
        <w:pStyle w:val="StandardWeb"/>
      </w:pPr>
    </w:p>
    <w:p w14:paraId="20CA0E29" w14:textId="77777777" w:rsidR="00AC7311" w:rsidRDefault="00AC7311" w:rsidP="00AC7311">
      <w:pPr>
        <w:pStyle w:val="StandardWeb"/>
      </w:pPr>
    </w:p>
    <w:p w14:paraId="1AB67BE9" w14:textId="77777777" w:rsidR="00AC7311" w:rsidRDefault="00AC7311" w:rsidP="00AC7311">
      <w:pPr>
        <w:pStyle w:val="StandardWeb"/>
      </w:pPr>
    </w:p>
    <w:p w14:paraId="048E3F71" w14:textId="77777777" w:rsidR="00AC7311" w:rsidRDefault="00AC7311" w:rsidP="00AC7311">
      <w:pPr>
        <w:pStyle w:val="StandardWeb"/>
      </w:pPr>
    </w:p>
    <w:p w14:paraId="71631D66" w14:textId="77777777" w:rsidR="00AC7311" w:rsidRDefault="00AC7311" w:rsidP="00AC7311">
      <w:pPr>
        <w:pStyle w:val="StandardWeb"/>
      </w:pPr>
    </w:p>
    <w:p w14:paraId="79718D8E" w14:textId="77777777" w:rsidR="00AC7311" w:rsidRDefault="00AC7311" w:rsidP="00AC7311">
      <w:pPr>
        <w:pStyle w:val="StandardWeb"/>
      </w:pPr>
    </w:p>
    <w:p w14:paraId="701EC5FC" w14:textId="77777777" w:rsidR="00AC7311" w:rsidRDefault="00AC7311" w:rsidP="00AC7311">
      <w:pPr>
        <w:pStyle w:val="StandardWeb"/>
      </w:pPr>
    </w:p>
    <w:p w14:paraId="3B5AB2A5" w14:textId="77777777" w:rsidR="00AC7311" w:rsidRDefault="00AC7311" w:rsidP="00AC7311">
      <w:pPr>
        <w:pStyle w:val="StandardWeb"/>
      </w:pPr>
    </w:p>
    <w:p w14:paraId="68711CC4" w14:textId="77777777" w:rsidR="00AC7311" w:rsidRDefault="00AC7311" w:rsidP="00AC7311">
      <w:pPr>
        <w:pStyle w:val="StandardWeb"/>
      </w:pPr>
    </w:p>
    <w:p w14:paraId="291BD1B5" w14:textId="77777777" w:rsidR="00AC7311" w:rsidRDefault="00AC7311" w:rsidP="00AC7311">
      <w:pPr>
        <w:pStyle w:val="StandardWeb"/>
      </w:pPr>
    </w:p>
    <w:p w14:paraId="22EEF2FE" w14:textId="77777777" w:rsidR="00AC7311" w:rsidRDefault="00AC7311" w:rsidP="00AC7311">
      <w:pPr>
        <w:pStyle w:val="StandardWeb"/>
      </w:pPr>
    </w:p>
    <w:p w14:paraId="6D61A76C" w14:textId="77777777" w:rsidR="00AC7311" w:rsidRDefault="00AC7311" w:rsidP="00AC7311">
      <w:pPr>
        <w:pStyle w:val="StandardWeb"/>
      </w:pPr>
    </w:p>
    <w:p w14:paraId="5C49F0C7" w14:textId="77777777" w:rsidR="00AC7311" w:rsidRDefault="00AC7311" w:rsidP="00AC7311">
      <w:pPr>
        <w:pStyle w:val="StandardWeb"/>
      </w:pPr>
    </w:p>
    <w:p w14:paraId="6ABF7CE0" w14:textId="77777777" w:rsidR="00AC7311" w:rsidRDefault="00AC7311" w:rsidP="00AC7311">
      <w:pPr>
        <w:pStyle w:val="StandardWeb"/>
      </w:pPr>
    </w:p>
    <w:p w14:paraId="15A37D85" w14:textId="77777777" w:rsidR="00AC7311" w:rsidRDefault="00AC7311" w:rsidP="00AC7311">
      <w:pPr>
        <w:pStyle w:val="StandardWeb"/>
      </w:pPr>
    </w:p>
    <w:p w14:paraId="446EDE71" w14:textId="77777777" w:rsidR="00AC7311" w:rsidRDefault="00AC7311" w:rsidP="00AC7311">
      <w:pPr>
        <w:pStyle w:val="StandardWeb"/>
      </w:pPr>
    </w:p>
    <w:p w14:paraId="154FED46" w14:textId="77777777" w:rsidR="00AC7311" w:rsidRDefault="00AC7311" w:rsidP="00AC7311">
      <w:pPr>
        <w:pStyle w:val="StandardWeb"/>
      </w:pPr>
    </w:p>
    <w:p w14:paraId="75C38BF3" w14:textId="77777777" w:rsidR="00AC7311" w:rsidRDefault="00AC7311" w:rsidP="00AC7311">
      <w:pPr>
        <w:pStyle w:val="StandardWeb"/>
      </w:pPr>
    </w:p>
    <w:p w14:paraId="583E44BA" w14:textId="77777777" w:rsidR="00AC7311" w:rsidRDefault="00AC7311" w:rsidP="00AC7311">
      <w:pPr>
        <w:pStyle w:val="StandardWeb"/>
      </w:pPr>
    </w:p>
    <w:p w14:paraId="02697BD4" w14:textId="77777777" w:rsidR="00AC7311" w:rsidRDefault="00AC7311" w:rsidP="00AC7311">
      <w:pPr>
        <w:pStyle w:val="StandardWeb"/>
      </w:pPr>
    </w:p>
    <w:p w14:paraId="1CE607E4" w14:textId="77777777" w:rsidR="00AC7311" w:rsidRDefault="00AC7311" w:rsidP="00AC7311">
      <w:pPr>
        <w:pStyle w:val="StandardWeb"/>
      </w:pPr>
    </w:p>
    <w:p w14:paraId="2F520A8F" w14:textId="77777777" w:rsidR="00AC7311" w:rsidRDefault="00AC7311" w:rsidP="00AC7311">
      <w:pPr>
        <w:pStyle w:val="StandardWeb"/>
      </w:pPr>
    </w:p>
    <w:p w14:paraId="384026BC" w14:textId="77777777" w:rsidR="00AC7311" w:rsidRDefault="00AC7311" w:rsidP="00AC7311">
      <w:pPr>
        <w:pStyle w:val="StandardWeb"/>
      </w:pPr>
    </w:p>
    <w:p w14:paraId="6D0D39A1" w14:textId="77777777" w:rsidR="00AC7311" w:rsidRDefault="00AC7311" w:rsidP="00AC7311">
      <w:pPr>
        <w:pStyle w:val="StandardWeb"/>
      </w:pPr>
    </w:p>
    <w:p w14:paraId="13ECDD87" w14:textId="101ABE8F" w:rsidR="00AC7311" w:rsidRDefault="00AC7311" w:rsidP="00AC7311">
      <w:pPr>
        <w:pStyle w:val="StandardWeb"/>
      </w:pPr>
      <w:r>
        <w:t>„Der Test zeigt aber nicht, ob im Körper vermehrungsfähige Viren vorhanden sind oder nicht.“ – „PCR-positiv oder PCR-negativ heißt also nicht immer unbedingt, dass jemand infektiös ist oder nicht“, betont auch der Infektiologe Florian Thalhammer. „Es gab Personen, deren PCR-Tests 60 bis 70 Tage positiv waren, ohne dass ein Ansteckungsrisiko bestand. Der klinische Infektiologe weiß, wann die Erkrankung abgelaufen und der Patient gesund ist, unabhängig davon, was das Laborergebnis sagt.“</w:t>
      </w:r>
    </w:p>
    <w:p w14:paraId="00FB3BB8" w14:textId="77777777" w:rsidR="00AC7311" w:rsidRDefault="00AC7311" w:rsidP="00AC7311">
      <w:pPr>
        <w:pStyle w:val="StandardWeb"/>
      </w:pPr>
      <w:r>
        <w:t>Viren müssen in Zellen eindringen, sie infizieren, um zu überleben, betont Hörmann. „Ein PCR-Test ist also ein Nachweis einer akuten oder – in seltenen Fällen – maximal einige Wochen bis im Ausnahmefall ca. zwei Monate zurückliegenden Infektion. Diese kann aber ohne Krankheitssymptome verlaufen.“</w:t>
      </w:r>
    </w:p>
    <w:p w14:paraId="305C2EDC" w14:textId="77777777" w:rsidR="004C6E33" w:rsidRDefault="00AC7311"/>
    <w:sectPr w:rsidR="004C6E33" w:rsidSect="00E70A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148F4"/>
    <w:multiLevelType w:val="multilevel"/>
    <w:tmpl w:val="FF6E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6334A"/>
    <w:multiLevelType w:val="multilevel"/>
    <w:tmpl w:val="DA3E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11"/>
    <w:rsid w:val="003F302A"/>
    <w:rsid w:val="0048753A"/>
    <w:rsid w:val="00645BC3"/>
    <w:rsid w:val="008B103F"/>
    <w:rsid w:val="00AC7311"/>
    <w:rsid w:val="00E70AC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8243"/>
  <w15:chartTrackingRefBased/>
  <w15:docId w15:val="{E78A895E-0A46-4AD4-8C4C-820799AB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A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C731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74357">
      <w:bodyDiv w:val="1"/>
      <w:marLeft w:val="0"/>
      <w:marRight w:val="0"/>
      <w:marTop w:val="0"/>
      <w:marBottom w:val="0"/>
      <w:divBdr>
        <w:top w:val="none" w:sz="0" w:space="0" w:color="auto"/>
        <w:left w:val="none" w:sz="0" w:space="0" w:color="auto"/>
        <w:bottom w:val="none" w:sz="0" w:space="0" w:color="auto"/>
        <w:right w:val="none" w:sz="0" w:space="0" w:color="auto"/>
      </w:divBdr>
      <w:divsChild>
        <w:div w:id="931861043">
          <w:marLeft w:val="0"/>
          <w:marRight w:val="0"/>
          <w:marTop w:val="0"/>
          <w:marBottom w:val="0"/>
          <w:divBdr>
            <w:top w:val="none" w:sz="0" w:space="0" w:color="auto"/>
            <w:left w:val="none" w:sz="0" w:space="0" w:color="auto"/>
            <w:bottom w:val="none" w:sz="0" w:space="0" w:color="auto"/>
            <w:right w:val="none" w:sz="0" w:space="0" w:color="auto"/>
          </w:divBdr>
        </w:div>
      </w:divsChild>
    </w:div>
    <w:div w:id="880946737">
      <w:bodyDiv w:val="1"/>
      <w:marLeft w:val="0"/>
      <w:marRight w:val="0"/>
      <w:marTop w:val="0"/>
      <w:marBottom w:val="0"/>
      <w:divBdr>
        <w:top w:val="none" w:sz="0" w:space="0" w:color="auto"/>
        <w:left w:val="none" w:sz="0" w:space="0" w:color="auto"/>
        <w:bottom w:val="none" w:sz="0" w:space="0" w:color="auto"/>
        <w:right w:val="none" w:sz="0" w:space="0" w:color="auto"/>
      </w:divBdr>
      <w:divsChild>
        <w:div w:id="663555014">
          <w:marLeft w:val="0"/>
          <w:marRight w:val="0"/>
          <w:marTop w:val="0"/>
          <w:marBottom w:val="0"/>
          <w:divBdr>
            <w:top w:val="none" w:sz="0" w:space="0" w:color="auto"/>
            <w:left w:val="none" w:sz="0" w:space="0" w:color="auto"/>
            <w:bottom w:val="none" w:sz="0" w:space="0" w:color="auto"/>
            <w:right w:val="none" w:sz="0" w:space="0" w:color="auto"/>
          </w:divBdr>
        </w:div>
        <w:div w:id="1116555966">
          <w:marLeft w:val="0"/>
          <w:marRight w:val="0"/>
          <w:marTop w:val="0"/>
          <w:marBottom w:val="0"/>
          <w:divBdr>
            <w:top w:val="none" w:sz="0" w:space="0" w:color="auto"/>
            <w:left w:val="none" w:sz="0" w:space="0" w:color="auto"/>
            <w:bottom w:val="none" w:sz="0" w:space="0" w:color="auto"/>
            <w:right w:val="none" w:sz="0" w:space="0" w:color="auto"/>
          </w:divBdr>
          <w:divsChild>
            <w:div w:id="892231475">
              <w:marLeft w:val="0"/>
              <w:marRight w:val="0"/>
              <w:marTop w:val="0"/>
              <w:marBottom w:val="0"/>
              <w:divBdr>
                <w:top w:val="none" w:sz="0" w:space="0" w:color="auto"/>
                <w:left w:val="none" w:sz="0" w:space="0" w:color="auto"/>
                <w:bottom w:val="none" w:sz="0" w:space="0" w:color="auto"/>
                <w:right w:val="none" w:sz="0" w:space="0" w:color="auto"/>
              </w:divBdr>
            </w:div>
          </w:divsChild>
        </w:div>
        <w:div w:id="956332529">
          <w:marLeft w:val="0"/>
          <w:marRight w:val="0"/>
          <w:marTop w:val="0"/>
          <w:marBottom w:val="0"/>
          <w:divBdr>
            <w:top w:val="none" w:sz="0" w:space="0" w:color="auto"/>
            <w:left w:val="none" w:sz="0" w:space="0" w:color="auto"/>
            <w:bottom w:val="none" w:sz="0" w:space="0" w:color="auto"/>
            <w:right w:val="none" w:sz="0" w:space="0" w:color="auto"/>
          </w:divBdr>
          <w:divsChild>
            <w:div w:id="141242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33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8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35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952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urosurveillance.org/content/10.2807/1560-7917.ES.2020.25.3.2000045"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11040</Characters>
  <Application>Microsoft Office Word</Application>
  <DocSecurity>0</DocSecurity>
  <Lines>92</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Grobe</dc:creator>
  <cp:keywords/>
  <dc:description/>
  <cp:lastModifiedBy>Claus Grobe</cp:lastModifiedBy>
  <cp:revision>1</cp:revision>
  <dcterms:created xsi:type="dcterms:W3CDTF">2020-09-29T07:49:00Z</dcterms:created>
  <dcterms:modified xsi:type="dcterms:W3CDTF">2020-09-29T08:08:00Z</dcterms:modified>
</cp:coreProperties>
</file>